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Seria D, subiect 1:</w: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ro-RO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Consider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o-RO"/>
        </w:rPr>
        <w:t xml:space="preserve">ăm sistemul de echilibru IS-LM, cu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</w:rPr>
        <w:object>
          <v:shape id="_x0000_i1025" o:spt="75" type="#_x0000_t75" style="height:15.6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position w:val="-46"/>
          <w:sz w:val="28"/>
          <w:szCs w:val="28"/>
        </w:rPr>
        <w:object>
          <v:shape id="_x0000_i1026" o:spt="75" type="#_x0000_t75" style="height:51.6pt;width:140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color w:val="auto"/>
          <w:position w:val="-12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position w:val="-12"/>
          <w:sz w:val="28"/>
          <w:szCs w:val="28"/>
        </w:rPr>
        <w:object>
          <v:shape id="_x0000_i1027" o:spt="75" type="#_x0000_t75" style="height:22.15pt;width:40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color w:val="auto"/>
          <w:position w:val="-1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12"/>
          <w:sz w:val="28"/>
          <w:szCs w:val="28"/>
          <w:lang w:val="en-US"/>
        </w:rPr>
        <w:t>Marcați răspunsurile corecte:</w:t>
      </w:r>
    </w:p>
    <w:p>
      <w:pPr>
        <w:pStyle w:val="5"/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Echilibrul în sistemul integrat IS-LM este    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8" o:spt="75" type="#_x0000_t75" style="height:18pt;width:11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;</w:t>
      </w:r>
    </w:p>
    <w:p>
      <w:pPr>
        <w:pStyle w:val="5"/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Dacă</w: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</w:rPr>
        <w:object>
          <v:shape id="_x0000_i1029" o:spt="75" type="#_x0000_t75" style="height:16.1pt;width:33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, curba AD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este</w:t>
      </w: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30" o:spt="75" type="#_x0000_t75" style="height:33pt;width:7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pStyle w:val="5"/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Dacă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sc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ade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prețul de la 1.05 la 1,03, efectul Keynesian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va fi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1" o:spt="75" type="#_x0000_t75" style="height:18pt;width:6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;</w:t>
      </w:r>
    </w:p>
    <w:p>
      <w:pPr>
        <w:pStyle w:val="5"/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O politică monetară expansivă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</w:rPr>
        <w:object>
          <v:shape id="_x0000_i1032" o:spt="75" type="#_x0000_t75" style="height:14.5pt;width:46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  <w:lang w:val="en-US"/>
        </w:rPr>
        <w:t>modifică panta curbei AD.</w:t>
      </w:r>
    </w:p>
    <w:p>
      <w:pPr>
        <w:pStyle w:val="5"/>
        <w:numPr>
          <w:ilvl w:val="0"/>
          <w:numId w:val="0"/>
        </w:numPr>
        <w:ind w:left="900" w:leftChars="0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ind w:left="9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position w:val="-114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2.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Considerăm competiția existențială în ecosistem  între coioți și iepuri (“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o-RO"/>
        </w:rPr>
        <w:t>pradă-prădător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”)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              </w: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</w:rPr>
        <w:object>
          <v:shape id="_x0000_i1033" o:spt="75" type="#_x0000_t75" style="height:43.5pt;width:206.2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Marcați răspunsurile  corecte:</w:t>
      </w:r>
    </w:p>
    <w:p>
      <w:pPr>
        <w:numPr>
          <w:ilvl w:val="0"/>
          <w:numId w:val="3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Punctele fixe sunt: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4" o:spt="75" type="#_x0000_t75" style="height:16pt;width:15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b.Matricea Jacobi</w:t>
      </w:r>
      <w:r>
        <w:rPr>
          <w:rFonts w:hint="default" w:ascii="Times New Roman" w:hAnsi="Times New Roman" w:cs="Times New Roman"/>
          <w:color w:val="auto"/>
          <w:position w:val="-14"/>
          <w:sz w:val="28"/>
          <w:szCs w:val="28"/>
          <w:lang w:val="en-US"/>
        </w:rPr>
        <w:object>
          <v:shape id="_x0000_i1035" o:spt="75" type="#_x0000_t75" style="height:19pt;width:2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, punctul fix este de tip repelor și sistemul este instabil;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c.Matricea Jacobi </w:t>
      </w:r>
      <w:r>
        <w:rPr>
          <w:rFonts w:hint="default" w:ascii="Times New Roman" w:hAnsi="Times New Roman" w:cs="Times New Roman"/>
          <w:color w:val="auto"/>
          <w:position w:val="-14"/>
          <w:sz w:val="28"/>
          <w:szCs w:val="28"/>
          <w:lang w:val="en-US"/>
        </w:rPr>
        <w:object>
          <v:shape id="_x0000_i1036" o:spt="75" type="#_x0000_t75" style="height:19pt;width:3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este instabilă și punctul fix este repelor;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d.Matricea Jacobi</w:t>
      </w:r>
      <w:r>
        <w:rPr>
          <w:rFonts w:hint="default" w:ascii="Times New Roman" w:hAnsi="Times New Roman" w:cs="Times New Roman"/>
          <w:color w:val="auto"/>
          <w:position w:val="-14"/>
          <w:sz w:val="28"/>
          <w:szCs w:val="28"/>
          <w:lang w:val="en-US"/>
        </w:rPr>
        <w:object>
          <v:shape id="_x0000_i1037" o:spt="75" type="#_x0000_t75" style="height:19pt;width:2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este stabilă și punctul fix este atractor;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e. Matricea Jacobi</w:t>
      </w:r>
      <w:r>
        <w:rPr>
          <w:rFonts w:hint="default" w:ascii="Times New Roman" w:hAnsi="Times New Roman" w:cs="Times New Roman"/>
          <w:color w:val="auto"/>
          <w:position w:val="-14"/>
          <w:sz w:val="28"/>
          <w:szCs w:val="28"/>
          <w:lang w:val="en-US"/>
        </w:rPr>
        <w:object>
          <v:shape id="_x0000_i1038" o:spt="75" type="#_x0000_t75" style="height:19pt;width:44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este instabilă și punctul fix este repelor spirală.</w: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3.(Alternativ cu problema1):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Dacă pentru un duopol Cournot funcția de cerere apieței și funcțiile de cost ale duopoliștilor sunt, respectiv: </w:t>
      </w:r>
      <w:r>
        <w:rPr>
          <w:rFonts w:hint="default" w:ascii="Times New Roman" w:hAnsi="Times New Roman" w:cs="Times New Roman"/>
          <w:color w:val="auto"/>
          <w:position w:val="-50"/>
          <w:sz w:val="28"/>
          <w:szCs w:val="28"/>
          <w:lang w:val="en-US"/>
        </w:rPr>
        <w:object>
          <v:shape id="_x0000_i1039" o:spt="75" type="#_x0000_t75" style="height:56pt;width:10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, marcați răspunsurile corecte: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Când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40" o:spt="75" type="#_x0000_t75" style="height:17pt;width:41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, răspunsul optimal al duopolistului 1 va fi: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41" o:spt="75" type="#_x0000_t75" style="height:17pt;width:58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, presupunând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14"/>
          <w:sz w:val="28"/>
          <w:szCs w:val="28"/>
          <w:lang w:val="en-US"/>
        </w:rPr>
        <w:object>
          <v:shape id="_x0000_i1042" o:spt="75" type="#_x0000_t75" style="height:19pt;width:67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Echilibrul duopolului este: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43" o:spt="75" type="#_x0000_t75" style="height:16pt;width:63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;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Prețul de echilibru al pieței este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44" o:spt="75" type="#_x0000_t75" style="height:16pt;width:56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 xml:space="preserve">Dacă conjecturile sunt: </w:t>
      </w:r>
      <w:r>
        <w:rPr>
          <w:rFonts w:hint="default" w:ascii="Times New Roman" w:hAnsi="Times New Roman" w:cs="Times New Roman"/>
          <w:color w:val="auto"/>
          <w:position w:val="-14"/>
          <w:sz w:val="28"/>
          <w:szCs w:val="28"/>
          <w:lang w:val="en-US"/>
        </w:rPr>
        <w:object>
          <v:shape id="_x0000_i1045" o:spt="75" type="#_x0000_t75" style="height:19pt;width:66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, producțiile de echilibru ale duopoliștilor scad.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</w:pPr>
      <w:bookmarkStart w:id="0" w:name="_GoBack"/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instrText xml:space="preserve"> HYPERLINK "https://www.mathpapa.com/quadratic-formula/" </w:instrTex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separate"/>
      </w:r>
      <w:r>
        <w:rPr>
          <w:rStyle w:val="4"/>
          <w:rFonts w:hint="default" w:ascii="Times New Roman" w:hAnsi="Times New Roman"/>
          <w:position w:val="-10"/>
          <w:sz w:val="28"/>
          <w:szCs w:val="28"/>
          <w:lang w:val="en-US"/>
        </w:rPr>
        <w:t>https://www.mathpapa.com/quadratic-formula/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end"/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instrText xml:space="preserve"> HYPERLINK "https://www.wolframalpha.com/calculators/system-equation-calculator" </w:instrTex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separate"/>
      </w:r>
      <w:r>
        <w:rPr>
          <w:rStyle w:val="4"/>
          <w:rFonts w:hint="default" w:ascii="Times New Roman" w:hAnsi="Times New Roman"/>
          <w:position w:val="-10"/>
          <w:sz w:val="28"/>
          <w:szCs w:val="28"/>
          <w:lang w:val="en-US"/>
        </w:rPr>
        <w:t>https://www.wolframalpha.com/calculators/system-equation-calculator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end"/>
      </w:r>
      <w:bookmarkEnd w:id="0"/>
    </w:p>
    <w:p>
      <w:pPr>
        <w:numPr>
          <w:ilvl w:val="0"/>
          <w:numId w:val="0"/>
        </w:numPr>
        <w:ind w:leftChars="0"/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7196C"/>
    <w:multiLevelType w:val="singleLevel"/>
    <w:tmpl w:val="8CD7196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18AA24F"/>
    <w:multiLevelType w:val="singleLevel"/>
    <w:tmpl w:val="F18AA24F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2BBD2EDC"/>
    <w:multiLevelType w:val="multilevel"/>
    <w:tmpl w:val="2BBD2EDC"/>
    <w:lvl w:ilvl="0" w:tentative="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80" w:hanging="360"/>
      </w:pPr>
    </w:lvl>
    <w:lvl w:ilvl="2" w:tentative="0">
      <w:start w:val="1"/>
      <w:numFmt w:val="lowerRoman"/>
      <w:lvlText w:val="%3."/>
      <w:lvlJc w:val="right"/>
      <w:pPr>
        <w:ind w:left="2700" w:hanging="180"/>
      </w:pPr>
    </w:lvl>
    <w:lvl w:ilvl="3" w:tentative="0">
      <w:start w:val="1"/>
      <w:numFmt w:val="decimal"/>
      <w:lvlText w:val="%4."/>
      <w:lvlJc w:val="left"/>
      <w:pPr>
        <w:ind w:left="3420" w:hanging="360"/>
      </w:pPr>
    </w:lvl>
    <w:lvl w:ilvl="4" w:tentative="0">
      <w:start w:val="1"/>
      <w:numFmt w:val="lowerLetter"/>
      <w:lvlText w:val="%5."/>
      <w:lvlJc w:val="left"/>
      <w:pPr>
        <w:ind w:left="4140" w:hanging="360"/>
      </w:pPr>
    </w:lvl>
    <w:lvl w:ilvl="5" w:tentative="0">
      <w:start w:val="1"/>
      <w:numFmt w:val="lowerRoman"/>
      <w:lvlText w:val="%6."/>
      <w:lvlJc w:val="right"/>
      <w:pPr>
        <w:ind w:left="4860" w:hanging="180"/>
      </w:pPr>
    </w:lvl>
    <w:lvl w:ilvl="6" w:tentative="0">
      <w:start w:val="1"/>
      <w:numFmt w:val="decimal"/>
      <w:lvlText w:val="%7."/>
      <w:lvlJc w:val="left"/>
      <w:pPr>
        <w:ind w:left="5580" w:hanging="360"/>
      </w:pPr>
    </w:lvl>
    <w:lvl w:ilvl="7" w:tentative="0">
      <w:start w:val="1"/>
      <w:numFmt w:val="lowerLetter"/>
      <w:lvlText w:val="%8."/>
      <w:lvlJc w:val="left"/>
      <w:pPr>
        <w:ind w:left="6300" w:hanging="360"/>
      </w:pPr>
    </w:lvl>
    <w:lvl w:ilvl="8" w:tentative="0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9736BD7"/>
    <w:multiLevelType w:val="singleLevel"/>
    <w:tmpl w:val="59736BD7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8413F"/>
    <w:rsid w:val="0E775218"/>
    <w:rsid w:val="117E3EF6"/>
    <w:rsid w:val="2218413F"/>
    <w:rsid w:val="562B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2021-06-22T11:29:00Z</dcterms:created>
  <dc:creator>Ana</dc:creator>
  <cp:lastModifiedBy>Ana</cp:lastModifiedBy>
  <dcterms:modified xsi:type="dcterms:W3CDTF">2021-06-22T14:53:54Z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